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665AC" w14:paraId="2A2BD749" w14:textId="77777777" w:rsidTr="008665AC">
        <w:tc>
          <w:tcPr>
            <w:tcW w:w="4675" w:type="dxa"/>
          </w:tcPr>
          <w:p w14:paraId="5677A39B" w14:textId="703BD23C" w:rsidR="008665AC" w:rsidRDefault="008665AC" w:rsidP="008665AC">
            <w:pPr>
              <w:spacing w:after="160" w:line="259" w:lineRule="auto"/>
            </w:pPr>
            <w:r w:rsidRPr="008665AC">
              <w:t>BRAND SUMMARY</w:t>
            </w:r>
            <w:r w:rsidRPr="008665AC">
              <w:br/>
              <w:t>WESSON PROPERTY PARTNERS</w:t>
            </w:r>
          </w:p>
        </w:tc>
        <w:tc>
          <w:tcPr>
            <w:tcW w:w="4675" w:type="dxa"/>
          </w:tcPr>
          <w:p w14:paraId="46CC642C" w14:textId="50739C5C" w:rsidR="008665AC" w:rsidRDefault="008665AC" w:rsidP="008665AC">
            <w:pPr>
              <w:spacing w:after="160" w:line="259" w:lineRule="auto"/>
            </w:pPr>
            <w:r w:rsidRPr="008665AC">
              <w:t>MEDIA CONTACT</w:t>
            </w:r>
            <w:r w:rsidRPr="008665AC">
              <w:br/>
              <w:t>Press inquiries may be directed to:</w:t>
            </w:r>
            <w:r w:rsidRPr="008665AC">
              <w:br/>
            </w:r>
            <w:hyperlink r:id="rId6" w:history="1">
              <w:r w:rsidRPr="008665AC">
                <w:rPr>
                  <w:rStyle w:val="Hyperlink"/>
                </w:rPr>
                <w:t>press@wessonpropertypartners.com</w:t>
              </w:r>
            </w:hyperlink>
          </w:p>
        </w:tc>
      </w:tr>
    </w:tbl>
    <w:p w14:paraId="17AC0725" w14:textId="4D0B45D5" w:rsidR="008665AC" w:rsidRPr="008665AC" w:rsidRDefault="008665AC" w:rsidP="008665AC">
      <w:r w:rsidRPr="008665AC">
        <w:t>COMPANY OVERVIEW</w:t>
      </w:r>
      <w:r w:rsidRPr="008665AC">
        <w:br/>
        <w:t>Wesson Property Partners is an AI-first property management firm serving residential, commercial, and condominium buildings in the Boston Metropolitan Area. The firm combines disciplined operations, financial clarity, and technology-enabled workflows to support long-term asset stewardship for owners and boards.</w:t>
      </w:r>
    </w:p>
    <w:p w14:paraId="3D9AE245" w14:textId="77777777" w:rsidR="008665AC" w:rsidRPr="008665AC" w:rsidRDefault="008665AC" w:rsidP="008665AC">
      <w:r w:rsidRPr="008665AC">
        <w:pict w14:anchorId="3620B73C">
          <v:rect id="_x0000_i1099" style="width:0;height:1.5pt" o:hralign="center" o:hrstd="t" o:hr="t" fillcolor="#a0a0a0" stroked="f"/>
        </w:pict>
      </w:r>
    </w:p>
    <w:p w14:paraId="79E74402" w14:textId="77777777" w:rsidR="008665AC" w:rsidRPr="008665AC" w:rsidRDefault="008665AC" w:rsidP="008665AC">
      <w:r w:rsidRPr="008665AC">
        <w:t>POSITIONING STATEMENT</w:t>
      </w:r>
      <w:r w:rsidRPr="008665AC">
        <w:br/>
        <w:t>AI-first property management built on discipline, clarity, and long-term stewardship.</w:t>
      </w:r>
    </w:p>
    <w:p w14:paraId="382903DA" w14:textId="77777777" w:rsidR="008665AC" w:rsidRPr="008665AC" w:rsidRDefault="008665AC" w:rsidP="008665AC">
      <w:r w:rsidRPr="008665AC">
        <w:pict w14:anchorId="20224215">
          <v:rect id="_x0000_i1100" style="width:0;height:1.5pt" o:hralign="center" o:hrstd="t" o:hr="t" fillcolor="#a0a0a0" stroked="f"/>
        </w:pict>
      </w:r>
    </w:p>
    <w:p w14:paraId="1885973E" w14:textId="77777777" w:rsidR="008665AC" w:rsidRPr="008665AC" w:rsidRDefault="008665AC" w:rsidP="008665AC">
      <w:r w:rsidRPr="008665AC">
        <w:t>PRIMARY TAGLINE</w:t>
      </w:r>
      <w:r w:rsidRPr="008665AC">
        <w:br/>
        <w:t>Building Management Evolved</w:t>
      </w:r>
    </w:p>
    <w:p w14:paraId="5807DF38" w14:textId="77777777" w:rsidR="008665AC" w:rsidRPr="008665AC" w:rsidRDefault="008665AC" w:rsidP="008665AC">
      <w:r w:rsidRPr="008665AC">
        <w:pict w14:anchorId="5D4DDC78">
          <v:rect id="_x0000_i1101" style="width:0;height:1.5pt" o:hralign="center" o:hrstd="t" o:hr="t" fillcolor="#a0a0a0" stroked="f"/>
        </w:pict>
      </w:r>
    </w:p>
    <w:p w14:paraId="410B3BF0" w14:textId="77777777" w:rsidR="008665AC" w:rsidRPr="008665AC" w:rsidRDefault="008665AC" w:rsidP="008665AC">
      <w:r w:rsidRPr="008665AC">
        <w:t>SECONDARY TAGLINE</w:t>
      </w:r>
      <w:r w:rsidRPr="008665AC">
        <w:br/>
        <w:t>AI-First Property Management for Boston Buildings</w:t>
      </w:r>
    </w:p>
    <w:p w14:paraId="670742CC" w14:textId="77777777" w:rsidR="008665AC" w:rsidRPr="008665AC" w:rsidRDefault="008665AC" w:rsidP="008665AC">
      <w:r w:rsidRPr="008665AC">
        <w:pict w14:anchorId="0F0FD451">
          <v:rect id="_x0000_i1102" style="width:0;height:1.5pt" o:hralign="center" o:hrstd="t" o:hr="t" fillcolor="#a0a0a0" stroked="f"/>
        </w:pict>
      </w:r>
    </w:p>
    <w:p w14:paraId="1C9A796F" w14:textId="77777777" w:rsidR="008665AC" w:rsidRPr="008665AC" w:rsidRDefault="008665AC" w:rsidP="008665AC">
      <w:r w:rsidRPr="008665AC">
        <w:t>CORE DIFFERENTIATORS</w:t>
      </w:r>
      <w:r w:rsidRPr="008665AC">
        <w:br/>
        <w:t>• AI-first operational model</w:t>
      </w:r>
      <w:r w:rsidRPr="008665AC">
        <w:br/>
        <w:t>• Structured, repeatable operating standards</w:t>
      </w:r>
      <w:r w:rsidRPr="008665AC">
        <w:br/>
        <w:t>• Clear financial reporting and controls</w:t>
      </w:r>
      <w:r w:rsidRPr="008665AC">
        <w:br/>
        <w:t>• Owner and board decision support</w:t>
      </w:r>
      <w:r w:rsidRPr="008665AC">
        <w:br/>
        <w:t>• Long-term asset stewardship focus</w:t>
      </w:r>
    </w:p>
    <w:p w14:paraId="6D314B52" w14:textId="77777777" w:rsidR="008665AC" w:rsidRPr="008665AC" w:rsidRDefault="008665AC" w:rsidP="008665AC">
      <w:r w:rsidRPr="008665AC">
        <w:pict w14:anchorId="6D50F067">
          <v:rect id="_x0000_i1103" style="width:0;height:1.5pt" o:hralign="center" o:hrstd="t" o:hr="t" fillcolor="#a0a0a0" stroked="f"/>
        </w:pict>
      </w:r>
    </w:p>
    <w:p w14:paraId="2F772889" w14:textId="77777777" w:rsidR="008665AC" w:rsidRPr="008665AC" w:rsidRDefault="008665AC" w:rsidP="008665AC">
      <w:r w:rsidRPr="008665AC">
        <w:t>TYPOGRAPHY</w:t>
      </w:r>
    </w:p>
    <w:p w14:paraId="095AE557" w14:textId="77777777" w:rsidR="008665AC" w:rsidRPr="008665AC" w:rsidRDefault="008665AC" w:rsidP="008665AC">
      <w:r w:rsidRPr="008665AC">
        <w:t>Primary Brand Font</w:t>
      </w:r>
      <w:r w:rsidRPr="008665AC">
        <w:br/>
        <w:t>Montserrat</w:t>
      </w:r>
    </w:p>
    <w:p w14:paraId="2B0BD017" w14:textId="77777777" w:rsidR="008665AC" w:rsidRPr="008665AC" w:rsidRDefault="008665AC" w:rsidP="008665AC">
      <w:r w:rsidRPr="008665AC">
        <w:pict w14:anchorId="5236ADF0">
          <v:rect id="_x0000_i1105" style="width:0;height:1.5pt" o:hralign="center" o:hrstd="t" o:hr="t" fillcolor="#a0a0a0" stroked="f"/>
        </w:pict>
      </w:r>
    </w:p>
    <w:p w14:paraId="7F3AD705" w14:textId="77777777" w:rsidR="008665AC" w:rsidRPr="008665AC" w:rsidRDefault="008665AC" w:rsidP="008665AC">
      <w:r w:rsidRPr="008665AC">
        <w:t>COLOR PALETTE</w:t>
      </w:r>
    </w:p>
    <w:p w14:paraId="0F57E4C3" w14:textId="77777777" w:rsidR="008665AC" w:rsidRPr="008665AC" w:rsidRDefault="008665AC" w:rsidP="008665AC">
      <w:r w:rsidRPr="008665AC">
        <w:t>Primary Green</w:t>
      </w:r>
      <w:r w:rsidRPr="008665AC">
        <w:br/>
        <w:t>Hex #2F8F46</w:t>
      </w:r>
    </w:p>
    <w:p w14:paraId="39EFCFC0" w14:textId="77777777" w:rsidR="008665AC" w:rsidRPr="008665AC" w:rsidRDefault="008665AC" w:rsidP="008665AC">
      <w:r w:rsidRPr="008665AC">
        <w:t>Dark Green</w:t>
      </w:r>
      <w:r w:rsidRPr="008665AC">
        <w:br/>
        <w:t>Hex #0F3D2E</w:t>
      </w:r>
    </w:p>
    <w:p w14:paraId="4001DA75" w14:textId="3C57AF5D" w:rsidR="008665AC" w:rsidRPr="008665AC" w:rsidRDefault="008665AC" w:rsidP="008665AC">
      <w:r>
        <w:t>Light Brass</w:t>
      </w:r>
      <w:r w:rsidRPr="008665AC">
        <w:br/>
        <w:t>Hex #C9A24D</w:t>
      </w:r>
    </w:p>
    <w:p w14:paraId="786131A1" w14:textId="2B89D628" w:rsidR="00180C6D" w:rsidRDefault="00180C6D"/>
    <w:sectPr w:rsidR="00180C6D" w:rsidSect="008665AC">
      <w:headerReference w:type="default" r:id="rId7"/>
      <w:pgSz w:w="12240" w:h="15840"/>
      <w:pgMar w:top="5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626CA" w14:textId="77777777" w:rsidR="0079612A" w:rsidRDefault="0079612A" w:rsidP="008665AC">
      <w:pPr>
        <w:spacing w:after="0" w:line="240" w:lineRule="auto"/>
      </w:pPr>
      <w:r>
        <w:separator/>
      </w:r>
    </w:p>
  </w:endnote>
  <w:endnote w:type="continuationSeparator" w:id="0">
    <w:p w14:paraId="3D80A940" w14:textId="77777777" w:rsidR="0079612A" w:rsidRDefault="0079612A" w:rsidP="0086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B6A6E" w14:textId="77777777" w:rsidR="0079612A" w:rsidRDefault="0079612A" w:rsidP="008665AC">
      <w:pPr>
        <w:spacing w:after="0" w:line="240" w:lineRule="auto"/>
      </w:pPr>
      <w:r>
        <w:separator/>
      </w:r>
    </w:p>
  </w:footnote>
  <w:footnote w:type="continuationSeparator" w:id="0">
    <w:p w14:paraId="2B19332B" w14:textId="77777777" w:rsidR="0079612A" w:rsidRDefault="0079612A" w:rsidP="00866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7063" w14:textId="77777777" w:rsidR="008665AC" w:rsidRPr="008665AC" w:rsidRDefault="008665AC" w:rsidP="008665AC">
    <w:pPr>
      <w:rPr>
        <w:b/>
        <w:bCs/>
      </w:rPr>
    </w:pPr>
    <w:r w:rsidRPr="008665AC">
      <w:rPr>
        <w:b/>
        <w:bCs/>
      </w:rPr>
      <w:t>PRESS KIT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AC"/>
    <w:rsid w:val="000C17D1"/>
    <w:rsid w:val="00130FDC"/>
    <w:rsid w:val="00180C6D"/>
    <w:rsid w:val="00365978"/>
    <w:rsid w:val="006B570C"/>
    <w:rsid w:val="0079612A"/>
    <w:rsid w:val="008665AC"/>
    <w:rsid w:val="00D37FC0"/>
    <w:rsid w:val="00F0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671C6"/>
  <w15:chartTrackingRefBased/>
  <w15:docId w15:val="{D2335CCA-600F-4B62-835D-39D0FB44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6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6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65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6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5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6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6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6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6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5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65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65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65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5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65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65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65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65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6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6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6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6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6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65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65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65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65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65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65A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665A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65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66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65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5AC"/>
  </w:style>
  <w:style w:type="paragraph" w:styleId="Footer">
    <w:name w:val="footer"/>
    <w:basedOn w:val="Normal"/>
    <w:link w:val="FooterChar"/>
    <w:uiPriority w:val="99"/>
    <w:unhideWhenUsed/>
    <w:rsid w:val="008665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ss@wessonpropertypartner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Sims</dc:creator>
  <cp:keywords/>
  <dc:description/>
  <cp:lastModifiedBy>Charles Sims</cp:lastModifiedBy>
  <cp:revision>1</cp:revision>
  <dcterms:created xsi:type="dcterms:W3CDTF">2026-02-03T06:25:00Z</dcterms:created>
  <dcterms:modified xsi:type="dcterms:W3CDTF">2026-02-03T06:37:00Z</dcterms:modified>
</cp:coreProperties>
</file>